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C73986" w:rsidRDefault="00EB7C0B" w:rsidP="00EB7C0B">
      <w:pPr>
        <w:spacing w:after="0" w:line="240" w:lineRule="auto"/>
        <w:jc w:val="right"/>
        <w:rPr>
          <w:rFonts w:ascii="Times New Roman" w:hAnsi="Times New Roman"/>
          <w:sz w:val="28"/>
          <w:szCs w:val="28"/>
        </w:rPr>
      </w:pPr>
      <w:r w:rsidRPr="00C73986">
        <w:rPr>
          <w:rFonts w:ascii="Times New Roman" w:hAnsi="Times New Roman"/>
          <w:sz w:val="28"/>
          <w:szCs w:val="28"/>
        </w:rPr>
        <w:t xml:space="preserve">Приложение </w:t>
      </w:r>
      <w:r w:rsidR="005623EE" w:rsidRPr="00C73986">
        <w:rPr>
          <w:rFonts w:ascii="Times New Roman" w:hAnsi="Times New Roman"/>
          <w:sz w:val="28"/>
          <w:szCs w:val="28"/>
        </w:rPr>
        <w:t>9</w:t>
      </w:r>
    </w:p>
    <w:p w:rsidR="00EB7C0B" w:rsidRPr="00C73986" w:rsidRDefault="00EB7C0B" w:rsidP="00EB7C0B">
      <w:pPr>
        <w:spacing w:after="0" w:line="240" w:lineRule="auto"/>
        <w:jc w:val="right"/>
        <w:rPr>
          <w:rFonts w:ascii="Times New Roman" w:hAnsi="Times New Roman"/>
          <w:sz w:val="28"/>
          <w:szCs w:val="28"/>
        </w:rPr>
      </w:pPr>
      <w:r w:rsidRPr="00C73986">
        <w:rPr>
          <w:rFonts w:ascii="Times New Roman" w:hAnsi="Times New Roman"/>
          <w:sz w:val="28"/>
          <w:szCs w:val="28"/>
        </w:rPr>
        <w:t>к решению Думы города Пыть-Яха</w:t>
      </w:r>
    </w:p>
    <w:p w:rsidR="00EA0AD8" w:rsidRDefault="00EA0AD8" w:rsidP="00EA0AD8">
      <w:pPr>
        <w:spacing w:after="0" w:line="240" w:lineRule="auto"/>
        <w:jc w:val="right"/>
        <w:rPr>
          <w:rFonts w:ascii="Times New Roman" w:hAnsi="Times New Roman"/>
          <w:sz w:val="28"/>
          <w:szCs w:val="28"/>
        </w:rPr>
      </w:pPr>
      <w:r>
        <w:rPr>
          <w:rFonts w:ascii="Times New Roman" w:hAnsi="Times New Roman"/>
          <w:sz w:val="28"/>
          <w:szCs w:val="28"/>
        </w:rPr>
        <w:t>от 21.06.2022 № 81</w:t>
      </w:r>
    </w:p>
    <w:p w:rsidR="00EB7C0B" w:rsidRPr="00C73986" w:rsidRDefault="00EB7C0B" w:rsidP="00EB7C0B">
      <w:pPr>
        <w:spacing w:after="0" w:line="240" w:lineRule="auto"/>
        <w:jc w:val="right"/>
        <w:rPr>
          <w:rFonts w:ascii="Times New Roman" w:hAnsi="Times New Roman"/>
          <w:sz w:val="28"/>
          <w:szCs w:val="28"/>
        </w:rPr>
      </w:pPr>
    </w:p>
    <w:p w:rsidR="00EB7C0B" w:rsidRPr="00C73986" w:rsidRDefault="00EB7C0B" w:rsidP="00EB7C0B">
      <w:pPr>
        <w:spacing w:after="0" w:line="240" w:lineRule="auto"/>
        <w:jc w:val="right"/>
        <w:rPr>
          <w:rFonts w:ascii="Times New Roman" w:hAnsi="Times New Roman"/>
          <w:sz w:val="28"/>
          <w:szCs w:val="28"/>
        </w:rPr>
      </w:pPr>
    </w:p>
    <w:p w:rsidR="008D2EEF" w:rsidRPr="00C73986" w:rsidRDefault="00C73986" w:rsidP="008D2EEF">
      <w:pPr>
        <w:spacing w:after="0" w:line="240" w:lineRule="auto"/>
        <w:jc w:val="right"/>
        <w:rPr>
          <w:rFonts w:ascii="Times New Roman" w:hAnsi="Times New Roman"/>
          <w:sz w:val="28"/>
          <w:szCs w:val="28"/>
        </w:rPr>
      </w:pPr>
      <w:r w:rsidRPr="00C73986">
        <w:rPr>
          <w:rFonts w:ascii="Times New Roman" w:hAnsi="Times New Roman"/>
          <w:sz w:val="28"/>
          <w:szCs w:val="28"/>
        </w:rPr>
        <w:t>«</w:t>
      </w:r>
      <w:r w:rsidR="008D2EEF" w:rsidRPr="00C73986">
        <w:rPr>
          <w:rFonts w:ascii="Times New Roman" w:hAnsi="Times New Roman"/>
          <w:sz w:val="28"/>
          <w:szCs w:val="28"/>
        </w:rPr>
        <w:t>Приложение 10</w:t>
      </w:r>
    </w:p>
    <w:p w:rsidR="008D2EEF" w:rsidRPr="00C73986" w:rsidRDefault="008D2EEF" w:rsidP="008D2EEF">
      <w:pPr>
        <w:spacing w:after="0" w:line="240" w:lineRule="auto"/>
        <w:jc w:val="right"/>
        <w:rPr>
          <w:rFonts w:ascii="Times New Roman" w:hAnsi="Times New Roman"/>
          <w:sz w:val="28"/>
          <w:szCs w:val="28"/>
        </w:rPr>
      </w:pPr>
      <w:r w:rsidRPr="00C73986">
        <w:rPr>
          <w:rFonts w:ascii="Times New Roman" w:hAnsi="Times New Roman"/>
          <w:sz w:val="28"/>
          <w:szCs w:val="28"/>
        </w:rPr>
        <w:t>к решению Думы города Пыть-Яха</w:t>
      </w:r>
    </w:p>
    <w:p w:rsidR="00726A26" w:rsidRPr="00C73986" w:rsidRDefault="008D2EEF" w:rsidP="008D2EEF">
      <w:pPr>
        <w:spacing w:after="0" w:line="240" w:lineRule="auto"/>
        <w:jc w:val="right"/>
        <w:rPr>
          <w:rFonts w:ascii="Times New Roman" w:hAnsi="Times New Roman"/>
          <w:sz w:val="28"/>
          <w:szCs w:val="28"/>
        </w:rPr>
      </w:pPr>
      <w:r w:rsidRPr="00C73986">
        <w:rPr>
          <w:rFonts w:ascii="Times New Roman" w:hAnsi="Times New Roman"/>
          <w:sz w:val="28"/>
          <w:szCs w:val="28"/>
        </w:rPr>
        <w:t>от 10.12.2021 № 32</w:t>
      </w:r>
    </w:p>
    <w:p w:rsidR="00726A26" w:rsidRPr="00C73986" w:rsidRDefault="00726A26" w:rsidP="00E619A7">
      <w:pPr>
        <w:spacing w:after="0" w:line="240" w:lineRule="auto"/>
        <w:jc w:val="right"/>
        <w:rPr>
          <w:rFonts w:ascii="Times New Roman" w:hAnsi="Times New Roman"/>
          <w:sz w:val="28"/>
          <w:szCs w:val="28"/>
        </w:rPr>
      </w:pPr>
    </w:p>
    <w:p w:rsidR="005864C6" w:rsidRPr="00C73986" w:rsidRDefault="005864C6" w:rsidP="005864C6">
      <w:pPr>
        <w:spacing w:after="0" w:line="240" w:lineRule="auto"/>
        <w:jc w:val="center"/>
        <w:rPr>
          <w:rFonts w:ascii="Times New Roman" w:hAnsi="Times New Roman"/>
          <w:sz w:val="28"/>
          <w:szCs w:val="28"/>
        </w:rPr>
      </w:pPr>
      <w:r w:rsidRPr="00C73986">
        <w:rPr>
          <w:rFonts w:ascii="Times New Roman" w:hAnsi="Times New Roman"/>
          <w:sz w:val="28"/>
          <w:szCs w:val="28"/>
        </w:rPr>
        <w:t>Ведомственная структура расходов бюджета города Пыть-Яха на плановый период 2023 и 2024 годов</w:t>
      </w:r>
    </w:p>
    <w:p w:rsidR="00726A26" w:rsidRPr="00C73986" w:rsidRDefault="005864C6" w:rsidP="005864C6">
      <w:pPr>
        <w:spacing w:after="0" w:line="240" w:lineRule="auto"/>
        <w:jc w:val="right"/>
        <w:rPr>
          <w:rFonts w:ascii="Times New Roman" w:hAnsi="Times New Roman"/>
          <w:sz w:val="28"/>
          <w:szCs w:val="24"/>
        </w:rPr>
      </w:pPr>
      <w:r w:rsidRPr="00C73986">
        <w:rPr>
          <w:rFonts w:ascii="Times New Roman" w:hAnsi="Times New Roman"/>
          <w:sz w:val="28"/>
          <w:szCs w:val="24"/>
        </w:rPr>
        <w:t xml:space="preserve"> </w:t>
      </w:r>
      <w:r w:rsidR="00726A26" w:rsidRPr="00C73986">
        <w:rPr>
          <w:rFonts w:ascii="Times New Roman" w:hAnsi="Times New Roman"/>
          <w:sz w:val="28"/>
          <w:szCs w:val="24"/>
        </w:rPr>
        <w:t>(тыс. рублей)</w:t>
      </w:r>
    </w:p>
    <w:tbl>
      <w:tblPr>
        <w:tblW w:w="156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gridCol w:w="680"/>
        <w:gridCol w:w="520"/>
        <w:gridCol w:w="520"/>
        <w:gridCol w:w="1505"/>
        <w:gridCol w:w="680"/>
        <w:gridCol w:w="1293"/>
        <w:gridCol w:w="1275"/>
        <w:gridCol w:w="1241"/>
        <w:gridCol w:w="1276"/>
      </w:tblGrid>
      <w:tr w:rsidR="00776B76" w:rsidRPr="00C73986" w:rsidTr="00776B76">
        <w:trPr>
          <w:cantSplit/>
          <w:trHeight w:val="20"/>
          <w:tblHeader/>
        </w:trPr>
        <w:tc>
          <w:tcPr>
            <w:tcW w:w="6690" w:type="dxa"/>
            <w:vMerge w:val="restart"/>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Наименование</w:t>
            </w:r>
          </w:p>
        </w:tc>
        <w:tc>
          <w:tcPr>
            <w:tcW w:w="680" w:type="dxa"/>
            <w:vMerge w:val="restart"/>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Вед</w:t>
            </w:r>
          </w:p>
        </w:tc>
        <w:tc>
          <w:tcPr>
            <w:tcW w:w="520" w:type="dxa"/>
            <w:vMerge w:val="restart"/>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proofErr w:type="spellStart"/>
            <w:r w:rsidRPr="00C73986">
              <w:rPr>
                <w:rFonts w:ascii="Times New Roman" w:eastAsia="Times New Roman" w:hAnsi="Times New Roman"/>
                <w:color w:val="000000"/>
                <w:sz w:val="20"/>
                <w:szCs w:val="20"/>
              </w:rPr>
              <w:t>Рз</w:t>
            </w:r>
            <w:proofErr w:type="spellEnd"/>
          </w:p>
        </w:tc>
        <w:tc>
          <w:tcPr>
            <w:tcW w:w="520" w:type="dxa"/>
            <w:vMerge w:val="restart"/>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proofErr w:type="spellStart"/>
            <w:proofErr w:type="gramStart"/>
            <w:r w:rsidRPr="00C73986">
              <w:rPr>
                <w:rFonts w:ascii="Times New Roman" w:eastAsia="Times New Roman" w:hAnsi="Times New Roman"/>
                <w:color w:val="000000"/>
                <w:sz w:val="20"/>
                <w:szCs w:val="20"/>
              </w:rPr>
              <w:t>Пр</w:t>
            </w:r>
            <w:proofErr w:type="spellEnd"/>
            <w:proofErr w:type="gramEnd"/>
          </w:p>
        </w:tc>
        <w:tc>
          <w:tcPr>
            <w:tcW w:w="1505" w:type="dxa"/>
            <w:vMerge w:val="restart"/>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ЦСР</w:t>
            </w:r>
          </w:p>
        </w:tc>
        <w:tc>
          <w:tcPr>
            <w:tcW w:w="680" w:type="dxa"/>
            <w:vMerge w:val="restart"/>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ВР</w:t>
            </w:r>
          </w:p>
        </w:tc>
        <w:tc>
          <w:tcPr>
            <w:tcW w:w="2568" w:type="dxa"/>
            <w:gridSpan w:val="2"/>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2023 год</w:t>
            </w:r>
          </w:p>
        </w:tc>
        <w:tc>
          <w:tcPr>
            <w:tcW w:w="2517" w:type="dxa"/>
            <w:gridSpan w:val="2"/>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2024 год</w:t>
            </w:r>
          </w:p>
        </w:tc>
      </w:tr>
      <w:tr w:rsidR="00776B76" w:rsidRPr="00C73986" w:rsidTr="00776B76">
        <w:trPr>
          <w:cantSplit/>
          <w:trHeight w:val="20"/>
          <w:tblHeader/>
        </w:trPr>
        <w:tc>
          <w:tcPr>
            <w:tcW w:w="6690" w:type="dxa"/>
            <w:vMerge/>
            <w:vAlign w:val="center"/>
            <w:hideMark/>
          </w:tcPr>
          <w:p w:rsidR="00776B76" w:rsidRPr="00C73986" w:rsidRDefault="00776B76" w:rsidP="00776B76">
            <w:pPr>
              <w:spacing w:after="0" w:line="240" w:lineRule="auto"/>
              <w:rPr>
                <w:rFonts w:ascii="Times New Roman" w:eastAsia="Times New Roman" w:hAnsi="Times New Roman"/>
                <w:color w:val="000000"/>
                <w:sz w:val="20"/>
                <w:szCs w:val="20"/>
              </w:rPr>
            </w:pPr>
          </w:p>
        </w:tc>
        <w:tc>
          <w:tcPr>
            <w:tcW w:w="680" w:type="dxa"/>
            <w:vMerge/>
            <w:vAlign w:val="center"/>
            <w:hideMark/>
          </w:tcPr>
          <w:p w:rsidR="00776B76" w:rsidRPr="00C73986" w:rsidRDefault="00776B76" w:rsidP="00776B76">
            <w:pPr>
              <w:spacing w:after="0" w:line="240" w:lineRule="auto"/>
              <w:rPr>
                <w:rFonts w:ascii="Times New Roman" w:eastAsia="Times New Roman" w:hAnsi="Times New Roman"/>
                <w:color w:val="000000"/>
                <w:sz w:val="20"/>
                <w:szCs w:val="20"/>
              </w:rPr>
            </w:pPr>
          </w:p>
        </w:tc>
        <w:tc>
          <w:tcPr>
            <w:tcW w:w="520" w:type="dxa"/>
            <w:vMerge/>
            <w:vAlign w:val="center"/>
            <w:hideMark/>
          </w:tcPr>
          <w:p w:rsidR="00776B76" w:rsidRPr="00C73986" w:rsidRDefault="00776B76" w:rsidP="00776B76">
            <w:pPr>
              <w:spacing w:after="0" w:line="240" w:lineRule="auto"/>
              <w:rPr>
                <w:rFonts w:ascii="Times New Roman" w:eastAsia="Times New Roman" w:hAnsi="Times New Roman"/>
                <w:color w:val="000000"/>
                <w:sz w:val="20"/>
                <w:szCs w:val="20"/>
              </w:rPr>
            </w:pPr>
          </w:p>
        </w:tc>
        <w:tc>
          <w:tcPr>
            <w:tcW w:w="520" w:type="dxa"/>
            <w:vMerge/>
            <w:vAlign w:val="center"/>
            <w:hideMark/>
          </w:tcPr>
          <w:p w:rsidR="00776B76" w:rsidRPr="00C73986" w:rsidRDefault="00776B76" w:rsidP="00776B76">
            <w:pPr>
              <w:spacing w:after="0" w:line="240" w:lineRule="auto"/>
              <w:rPr>
                <w:rFonts w:ascii="Times New Roman" w:eastAsia="Times New Roman" w:hAnsi="Times New Roman"/>
                <w:color w:val="000000"/>
                <w:sz w:val="20"/>
                <w:szCs w:val="20"/>
              </w:rPr>
            </w:pPr>
          </w:p>
        </w:tc>
        <w:tc>
          <w:tcPr>
            <w:tcW w:w="1505" w:type="dxa"/>
            <w:vMerge/>
            <w:vAlign w:val="center"/>
            <w:hideMark/>
          </w:tcPr>
          <w:p w:rsidR="00776B76" w:rsidRPr="00C73986" w:rsidRDefault="00776B76" w:rsidP="00776B76">
            <w:pPr>
              <w:spacing w:after="0" w:line="240" w:lineRule="auto"/>
              <w:rPr>
                <w:rFonts w:ascii="Times New Roman" w:eastAsia="Times New Roman" w:hAnsi="Times New Roman"/>
                <w:color w:val="000000"/>
                <w:sz w:val="20"/>
                <w:szCs w:val="20"/>
              </w:rPr>
            </w:pPr>
          </w:p>
        </w:tc>
        <w:tc>
          <w:tcPr>
            <w:tcW w:w="680" w:type="dxa"/>
            <w:vMerge/>
            <w:vAlign w:val="center"/>
            <w:hideMark/>
          </w:tcPr>
          <w:p w:rsidR="00776B76" w:rsidRPr="00C73986" w:rsidRDefault="00776B76" w:rsidP="00776B76">
            <w:pPr>
              <w:spacing w:after="0" w:line="240" w:lineRule="auto"/>
              <w:rPr>
                <w:rFonts w:ascii="Times New Roman" w:eastAsia="Times New Roman" w:hAnsi="Times New Roman"/>
                <w:color w:val="000000"/>
                <w:sz w:val="20"/>
                <w:szCs w:val="20"/>
              </w:rPr>
            </w:pPr>
          </w:p>
        </w:tc>
        <w:tc>
          <w:tcPr>
            <w:tcW w:w="1293"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Сумма на год</w:t>
            </w:r>
          </w:p>
        </w:tc>
        <w:tc>
          <w:tcPr>
            <w:tcW w:w="1275"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 том числе за счет субвенций из бюджета автономного округа</w:t>
            </w:r>
          </w:p>
        </w:tc>
        <w:tc>
          <w:tcPr>
            <w:tcW w:w="1241"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Сумма на год</w:t>
            </w:r>
          </w:p>
        </w:tc>
        <w:tc>
          <w:tcPr>
            <w:tcW w:w="1276"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 том числе за счет субвенций из бюджета автономного округа</w:t>
            </w:r>
          </w:p>
        </w:tc>
      </w:tr>
      <w:tr w:rsidR="00776B76" w:rsidRPr="00C73986" w:rsidTr="00776B76">
        <w:trPr>
          <w:cantSplit/>
          <w:trHeight w:val="20"/>
          <w:tblHeader/>
        </w:trPr>
        <w:tc>
          <w:tcPr>
            <w:tcW w:w="6690"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w:t>
            </w:r>
          </w:p>
        </w:tc>
        <w:tc>
          <w:tcPr>
            <w:tcW w:w="680" w:type="dxa"/>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w:t>
            </w:r>
          </w:p>
        </w:tc>
        <w:tc>
          <w:tcPr>
            <w:tcW w:w="520" w:type="dxa"/>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w:t>
            </w:r>
          </w:p>
        </w:tc>
        <w:tc>
          <w:tcPr>
            <w:tcW w:w="520" w:type="dxa"/>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w:t>
            </w:r>
          </w:p>
        </w:tc>
        <w:tc>
          <w:tcPr>
            <w:tcW w:w="1505" w:type="dxa"/>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5</w:t>
            </w:r>
          </w:p>
        </w:tc>
        <w:tc>
          <w:tcPr>
            <w:tcW w:w="680" w:type="dxa"/>
            <w:shd w:val="clear" w:color="auto" w:fill="auto"/>
            <w:noWrap/>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w:t>
            </w:r>
          </w:p>
        </w:tc>
        <w:tc>
          <w:tcPr>
            <w:tcW w:w="1293"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7</w:t>
            </w:r>
          </w:p>
        </w:tc>
        <w:tc>
          <w:tcPr>
            <w:tcW w:w="1275"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w:t>
            </w:r>
          </w:p>
        </w:tc>
        <w:tc>
          <w:tcPr>
            <w:tcW w:w="1241"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9</w:t>
            </w:r>
          </w:p>
        </w:tc>
        <w:tc>
          <w:tcPr>
            <w:tcW w:w="1276" w:type="dxa"/>
            <w:shd w:val="clear" w:color="auto" w:fill="auto"/>
            <w:vAlign w:val="center"/>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Дума города Пыть-Яха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25 659,9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25 685,3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 </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25 312,8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25 343,7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Непрограммное направление деятельности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деятельности муниципальных органов местного самоуправления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8 860,6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8 860,6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5 261,2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5 292,1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5 261,2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5 292,1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5 261,2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5 292,1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Непрограммное направление деятельности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деятельности муниципальных органов местного самоуправления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5 740,8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5 740,8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эффективности муниципального 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Непрограммное направление деятельности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деятельности муниципальных органов местного самоуправления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Исполнение отдельных полномочий Думы города Пыть-Яха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Выполнение полномочий Думы города </w:t>
            </w:r>
            <w:proofErr w:type="spellStart"/>
            <w:r w:rsidRPr="00C73986">
              <w:rPr>
                <w:rFonts w:ascii="Times New Roman" w:eastAsia="Times New Roman" w:hAnsi="Times New Roman"/>
                <w:sz w:val="20"/>
                <w:szCs w:val="20"/>
              </w:rPr>
              <w:t>Пыть-Ях</w:t>
            </w:r>
            <w:proofErr w:type="spellEnd"/>
            <w:r w:rsidRPr="00C73986">
              <w:rPr>
                <w:rFonts w:ascii="Times New Roman" w:eastAsia="Times New Roman" w:hAnsi="Times New Roman"/>
                <w:sz w:val="20"/>
                <w:szCs w:val="20"/>
              </w:rPr>
              <w:t xml:space="preserve"> в сфере наград и почетных званий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330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347,1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341,6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занятости населения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Улучшение условий и охраны труда в муниципальном образовании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336,1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336,1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Цифровое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Цифровой город</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Непрограммное направление деятельности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деятельности муниципальных органов местного самоуправления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Администрация города Пыть-Яха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3 429 708,1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1 511 596,7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3 444 929,4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1 506 928,3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481 331,3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7 412,8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499 452,1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7 426,7</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Высшее должностное лицо муниципального образования городской округ </w:t>
            </w:r>
            <w:proofErr w:type="spellStart"/>
            <w:r w:rsidRPr="00C73986">
              <w:rPr>
                <w:rFonts w:ascii="Times New Roman" w:eastAsia="Times New Roman" w:hAnsi="Times New Roman"/>
                <w:sz w:val="20"/>
                <w:szCs w:val="20"/>
              </w:rPr>
              <w:t>Пыть-Ях</w:t>
            </w:r>
            <w:proofErr w:type="spellEnd"/>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Судебная система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правонарушений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правонарушений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09 1 04 51200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09 1 04 51200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09 1 04 51200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фонды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муниципальными финансами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Формирование резервных сре</w:t>
            </w:r>
            <w:proofErr w:type="gramStart"/>
            <w:r w:rsidRPr="00C73986">
              <w:rPr>
                <w:rFonts w:ascii="Times New Roman" w:eastAsia="Times New Roman" w:hAnsi="Times New Roman"/>
                <w:sz w:val="20"/>
                <w:szCs w:val="20"/>
              </w:rPr>
              <w:t>дств в б</w:t>
            </w:r>
            <w:proofErr w:type="gramEnd"/>
            <w:r w:rsidRPr="00C73986">
              <w:rPr>
                <w:rFonts w:ascii="Times New Roman" w:eastAsia="Times New Roman" w:hAnsi="Times New Roman"/>
                <w:sz w:val="20"/>
                <w:szCs w:val="20"/>
              </w:rPr>
              <w:t>юджете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Формирование в бюджете города резервного фонда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Резервный фонд администрации города </w:t>
            </w:r>
            <w:proofErr w:type="spellStart"/>
            <w:r w:rsidRPr="00C73986">
              <w:rPr>
                <w:rFonts w:ascii="Times New Roman" w:eastAsia="Times New Roman" w:hAnsi="Times New Roman"/>
                <w:sz w:val="20"/>
                <w:szCs w:val="20"/>
              </w:rPr>
              <w:t>Пыть-Ях</w:t>
            </w:r>
            <w:proofErr w:type="spellEnd"/>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16 2 01 20220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16 2 01 20220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16 2 01 20220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342 206,2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7 408,8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360 282,2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7 408,8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Социальное и демографическое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семьи, материнства и детства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Популяризация семейных ценностей и защита интересов детей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правонарушений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2 057,3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2 057,3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правонарушений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1 812,3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1 812,3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 административных правонарушениях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Тематическая социальная реклама в сфере безопасности дорожного движения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Проведение всероссийского Дня трезвости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Проведение информационной антинаркотической политики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муниципальными финансами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Формирование резервных сре</w:t>
            </w:r>
            <w:proofErr w:type="gramStart"/>
            <w:r w:rsidRPr="00C73986">
              <w:rPr>
                <w:rFonts w:ascii="Times New Roman" w:eastAsia="Times New Roman" w:hAnsi="Times New Roman"/>
                <w:sz w:val="20"/>
                <w:szCs w:val="20"/>
              </w:rPr>
              <w:t>дств в б</w:t>
            </w:r>
            <w:proofErr w:type="gramEnd"/>
            <w:r w:rsidRPr="00C73986">
              <w:rPr>
                <w:rFonts w:ascii="Times New Roman" w:eastAsia="Times New Roman" w:hAnsi="Times New Roman"/>
                <w:sz w:val="20"/>
                <w:szCs w:val="20"/>
              </w:rPr>
              <w:t>юджете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C73986">
              <w:rPr>
                <w:rFonts w:ascii="Times New Roman" w:eastAsia="Times New Roman" w:hAnsi="Times New Roman"/>
                <w:sz w:val="20"/>
                <w:szCs w:val="20"/>
              </w:rPr>
              <w:t>дств пр</w:t>
            </w:r>
            <w:proofErr w:type="gramEnd"/>
            <w:r w:rsidRPr="00C73986">
              <w:rPr>
                <w:rFonts w:ascii="Times New Roman" w:eastAsia="Times New Roman" w:hAnsi="Times New Roman"/>
                <w:sz w:val="20"/>
                <w:szCs w:val="20"/>
              </w:rPr>
              <w:t>и наступлении установленных условий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гражданского общества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1 623,4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1 623,4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условий для развития гражданских инициатив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w:t>
            </w:r>
            <w:proofErr w:type="spellStart"/>
            <w:r w:rsidRPr="00C73986">
              <w:rPr>
                <w:rFonts w:ascii="Times New Roman" w:eastAsia="Times New Roman" w:hAnsi="Times New Roman"/>
                <w:sz w:val="20"/>
                <w:szCs w:val="20"/>
              </w:rPr>
              <w:t>Пыть-Ях</w:t>
            </w:r>
            <w:proofErr w:type="spellEnd"/>
            <w:r w:rsidRPr="00C73986">
              <w:rPr>
                <w:rFonts w:ascii="Times New Roman" w:eastAsia="Times New Roman" w:hAnsi="Times New Roman"/>
                <w:sz w:val="20"/>
                <w:szCs w:val="20"/>
              </w:rPr>
              <w:t xml:space="preserve"> на развитие гражданского общества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17 1 01 61820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17 1 01 61820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17 1 01 61820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630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открытости органов местного самоуправления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муниципальным имуществом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14 925,1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4 783,1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эффективности системы управления муниципальным имуществом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14 925,1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4 783,1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и распоряжение муниципальным имуществом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надлежащего уровня эксплуатации муниципального имущества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9 816,5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2 274,5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9 816,5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2 274,5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9 746,5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2 204,5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9 746,5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2 204,5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247 909,1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248 205,6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эффективности муниципального 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Премии и гранты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350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247 048,1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247 344,6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247 048,1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247 344,6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211 772,2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212 037,8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35 380,6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35 646,2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35 380,6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35 646,2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34 008,1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34 039,0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34 008,1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34 039,0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34 008,1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34 039,0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1 001,8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330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Непрограммное направление деятельности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Условно утверждённые расходы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оборона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5 615,2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5 615,2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5 812,4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5 812,4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Мобилизационная и вневойсковая подготовка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Непрограммное направление деятельности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40 2 00 51180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40 2 00 51180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40 2 00 51180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безопасность и правоохранительная деятельность</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31 997,9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5 345,1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32 008,5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5 345,1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Органы юстиции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19 2 02 59300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19 2 02 59300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19 2 02 59300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Гражданская оборона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1 528,0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1 528,0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Безопасность жизнедеятельности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Переподготовка и повышение квалификации работников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муниципальным имуществом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эффективности системы управления муниципальным имуществом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надлежащего уровня эксплуатации муниципального имущества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23 553,1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23 563,7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Безопасность жизнедеятельности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23 553,1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23 563,7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2 137,2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2 137,2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Укрепление пожарной безопасности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противопожарной защиты территорий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Материально-техническое и финансовое обеспечение деятельности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19 216,9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19 227,5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Финансовое обеспечение осуществления МКУ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ЕДДС города Пыть-Яха</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 установленных видов деятельности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19 216,9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19 227,5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19 216,9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19 227,5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3 277,1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3 287,7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3 277,1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3 287,7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правонарушений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правонарушений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условий для деятельности народных дружин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134,7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134,7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Создание условий для деятельности народных дружин</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289 694,6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12 895,9</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258 816,1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12 910,2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4 532,5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занятости населения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4 532,5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Содействие трудоустройству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3 527,4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Содействие занятости молодежи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Улучшение условий и охраны труда в муниципальном образовании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859,7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859,7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859,7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156,9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156,9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784,4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325,3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383,0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05 3 01 85060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Сельское хозяйство и рыболовство</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11 877,1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11 891,4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11 237,4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агропромышленного комплекса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11 877,1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11 891,4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11 237,4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отрасли животноводства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животноводства, производства и реализации продукции животноводства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Поддержка и развитие животноводства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06 1 01 84350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06 1 01 84350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06 1 01 84350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06 2 01 84200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06 2 01 84200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06 2 01 84200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Организация мероприятий </w:t>
            </w:r>
            <w:proofErr w:type="gramStart"/>
            <w:r w:rsidRPr="00C73986">
              <w:rPr>
                <w:rFonts w:ascii="Times New Roman" w:eastAsia="Times New Roman" w:hAnsi="Times New Roman"/>
                <w:sz w:val="20"/>
                <w:szCs w:val="20"/>
              </w:rPr>
              <w:t>при осуществлении деятельности по обращению с животными без владельцев за счет</w:t>
            </w:r>
            <w:proofErr w:type="gramEnd"/>
            <w:r w:rsidRPr="00C73986">
              <w:rPr>
                <w:rFonts w:ascii="Times New Roman" w:eastAsia="Times New Roman" w:hAnsi="Times New Roman"/>
                <w:sz w:val="20"/>
                <w:szCs w:val="20"/>
              </w:rPr>
              <w:t xml:space="preserve">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G4200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G4200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G4200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proofErr w:type="spellStart"/>
            <w:r w:rsidRPr="00C73986">
              <w:rPr>
                <w:rFonts w:ascii="Times New Roman" w:eastAsia="Times New Roman" w:hAnsi="Times New Roman"/>
                <w:sz w:val="20"/>
                <w:szCs w:val="20"/>
              </w:rPr>
              <w:t>Общепрограммные</w:t>
            </w:r>
            <w:proofErr w:type="spellEnd"/>
            <w:r w:rsidRPr="00C73986">
              <w:rPr>
                <w:rFonts w:ascii="Times New Roman" w:eastAsia="Times New Roman" w:hAnsi="Times New Roman"/>
                <w:sz w:val="20"/>
                <w:szCs w:val="20"/>
              </w:rPr>
              <w:t xml:space="preserve"> мероприятия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общих условий функционирования и развития сельского хозяйства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Транспорт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77 800,0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77 800,0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Социальное и демографическое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мер социальной поддержки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Реализация социальных гарантий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Современная транспортная система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Автомобильный транспорт</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Дорожное хозяйство (дорожные фонды)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Современная транспортная система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Дорожное хозяйство</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80 280,1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80 280,1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 в том числе локальный ремонт участков автодорог</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Безопасность дорожного движения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C73986">
              <w:rPr>
                <w:rFonts w:ascii="Times New Roman" w:eastAsia="Times New Roman" w:hAnsi="Times New Roman"/>
                <w:sz w:val="20"/>
                <w:szCs w:val="20"/>
              </w:rPr>
              <w:t>контроля за</w:t>
            </w:r>
            <w:proofErr w:type="gramEnd"/>
            <w:r w:rsidRPr="00C73986">
              <w:rPr>
                <w:rFonts w:ascii="Times New Roman" w:eastAsia="Times New Roman" w:hAnsi="Times New Roman"/>
                <w:sz w:val="20"/>
                <w:szCs w:val="20"/>
              </w:rPr>
              <w:t xml:space="preserve"> соблюдением правил дорожного движения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6 958,5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6 958,5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Цифровое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4 924,3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4 924,3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Цифровой город</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2 849,1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2 849,1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устойчивой информационно-телекоммуникационной инфраструктуры</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Развитие </w:t>
            </w:r>
            <w:proofErr w:type="gramStart"/>
            <w:r w:rsidRPr="00C73986">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14 2 01 20070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национальной экономики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106 988,2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78 613,5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занятости населения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Улучшение условий и охраны труда в муниципальном образовании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жилищной сферы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56 927,5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28 552,8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Комплексное развитие территорий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29 184,3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Реализация мероприятий по градостроительной деятельности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29 184,3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Мероприятия по градостроительной деятельности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07 1 02 82761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27 141,4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07 1 02 82761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27 141,4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07 1 02 82761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27 141,4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S2761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2 042,9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S2761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2 042,9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S2761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2 042,9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Организационное обеспечение деятельности МКУ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Управление капитального строительства города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27 743,2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27 752,8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27 743,2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27 752,8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27 743,2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27 752,8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3 546,1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3 546,1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экономического потенциала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малого и среднего предпринимательства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Пропаганда и популяризация предпринимательской деятельности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защиты прав потребителей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Правовое просвещение и информирование в сфере защиты прав потребителей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муниципальным имуществом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эффективности системы управления муниципальным имуществом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Проведение мероприятий по землеустройству и землепользованию</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Жилищно-коммунальное хозяйство</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159 962,1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198 975,6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Жилищное хозяйство</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20 727,0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58 746,4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жилищной сферы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17 976,0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55 995,4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Комплексное развитие территорий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17 976,0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55 995,4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proofErr w:type="gramStart"/>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C73986" w:rsidRPr="00C73986">
              <w:rPr>
                <w:rFonts w:ascii="Times New Roman" w:eastAsia="Times New Roman" w:hAnsi="Times New Roman"/>
                <w:sz w:val="20"/>
                <w:szCs w:val="20"/>
              </w:rPr>
              <w:t>»</w:t>
            </w:r>
            <w:proofErr w:type="gramEnd"/>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17 976,0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54 995,4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07 1 04 82762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16 717,6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51 145,7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07 1 04 82762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16 717,6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51 145,7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07 1 04 82762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16 717,6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51 145,7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C73986">
            <w:pPr>
              <w:spacing w:after="0" w:line="240" w:lineRule="auto"/>
              <w:ind w:firstLineChars="300" w:firstLine="600"/>
              <w:rPr>
                <w:rFonts w:ascii="Times New Roman" w:eastAsia="Times New Roman" w:hAnsi="Times New Roman"/>
                <w:iCs/>
                <w:sz w:val="20"/>
                <w:szCs w:val="20"/>
              </w:rPr>
            </w:pPr>
            <w:r w:rsidRPr="00C73986">
              <w:rPr>
                <w:rFonts w:ascii="Times New Roman" w:eastAsia="Times New Roman" w:hAnsi="Times New Roman"/>
                <w:iCs/>
                <w:sz w:val="20"/>
                <w:szCs w:val="20"/>
              </w:rPr>
              <w:t>в том числе: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ind w:left="601" w:hanging="1"/>
              <w:rPr>
                <w:rFonts w:ascii="Times New Roman" w:eastAsia="Times New Roman" w:hAnsi="Times New Roman"/>
                <w:iCs/>
                <w:sz w:val="20"/>
                <w:szCs w:val="20"/>
              </w:rPr>
            </w:pPr>
            <w:r w:rsidRPr="00C73986">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07 1 04 82762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410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16 717,6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51 145,7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S2762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3 849,7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S2762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3 849,7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S2762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3 849,7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C73986">
            <w:pPr>
              <w:spacing w:after="0" w:line="240" w:lineRule="auto"/>
              <w:ind w:firstLineChars="300" w:firstLine="600"/>
              <w:rPr>
                <w:rFonts w:ascii="Times New Roman" w:eastAsia="Times New Roman" w:hAnsi="Times New Roman"/>
                <w:iCs/>
                <w:sz w:val="20"/>
                <w:szCs w:val="20"/>
              </w:rPr>
            </w:pPr>
            <w:r w:rsidRPr="00C73986">
              <w:rPr>
                <w:rFonts w:ascii="Times New Roman" w:eastAsia="Times New Roman" w:hAnsi="Times New Roman"/>
                <w:iCs/>
                <w:sz w:val="20"/>
                <w:szCs w:val="20"/>
              </w:rPr>
              <w:t>в том числе: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ind w:left="601" w:hanging="1"/>
              <w:rPr>
                <w:rFonts w:ascii="Times New Roman" w:eastAsia="Times New Roman" w:hAnsi="Times New Roman"/>
                <w:iCs/>
                <w:sz w:val="20"/>
                <w:szCs w:val="20"/>
              </w:rPr>
            </w:pPr>
            <w:r w:rsidRPr="00C73986">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07 1 04 S2762</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410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1 258,4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3 849,7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муниципальным имуществом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эффективности системы управления муниципальным имуществом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надлежащего уровня эксплуатации муниципального имущества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Коммунальное хозяйство</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32 428,5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Социальное и демографическое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мер социальной поддержки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Реализация социальных гарантий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Жилищно-коммунальный комплекс и городская среда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8 835,6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30 157,3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8 835,6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30 157,3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8 835,6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30 157,3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08 3 01 82591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7 510,2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25 633,7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08 3 01 82591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7 510,2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25 633,7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08 3 01 82591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7 510,2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25 633,7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S2591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1 325,4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4 523,6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S2591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1 325,4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4 523,6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S2591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1 325,4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4 523,6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Благоустройство</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83 138,8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62 811,2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Жилищно-коммунальный комплекс и городская среда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Формирование комфортной городской среды</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Региональный проект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Формирование комфортной городской среды</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программ формирования современной городской среды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55550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55550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55550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Содержание городских территорий, озеленение и благоустройство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69 691,8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47 870,1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освещения улиц, микрорайонов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20 0 01 61200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20 0 01 61200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20 0 01 61200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Содержание мест захоронения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proofErr w:type="gramStart"/>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C73986" w:rsidRPr="00C73986">
              <w:rPr>
                <w:rFonts w:ascii="Times New Roman" w:eastAsia="Times New Roman" w:hAnsi="Times New Roman"/>
                <w:sz w:val="20"/>
                <w:szCs w:val="20"/>
              </w:rPr>
              <w:t>»</w:t>
            </w:r>
            <w:proofErr w:type="gramEnd"/>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Зимнее и летнее содержание городских территорий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3 266,3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3 266,3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уровня культуры населения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жилищно-коммунального хозяйства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44 989,5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44 989,5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жилищной сферы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Реализация полномочий, указанных в пунктах 3.1, 3.2 статьи 2 Закона Ханты-Мансийского автономного округа – Югры от 31 марта 2009 года № 36-оз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07 2 04 84220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07 2 04 84220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07 2 04 84220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Управление муниципальным имуществом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эффективности системы управления муниципальным имуществом</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надлежащего уровня эксплуатации муниципального имущества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18 1 02 61100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Охрана окружающей среды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3 607,0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94,0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4 077,0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94,0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Экологическая безопасность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Организация и </w:t>
            </w:r>
            <w:proofErr w:type="gramStart"/>
            <w:r w:rsidRPr="00C73986">
              <w:rPr>
                <w:rFonts w:ascii="Times New Roman" w:eastAsia="Times New Roman" w:hAnsi="Times New Roman"/>
                <w:sz w:val="20"/>
                <w:szCs w:val="20"/>
              </w:rPr>
              <w:t>проведении</w:t>
            </w:r>
            <w:proofErr w:type="gramEnd"/>
            <w:r w:rsidRPr="00C73986">
              <w:rPr>
                <w:rFonts w:ascii="Times New Roman" w:eastAsia="Times New Roman" w:hAnsi="Times New Roman"/>
                <w:sz w:val="20"/>
                <w:szCs w:val="20"/>
              </w:rPr>
              <w:t xml:space="preserve"> мероприятий в рамках международной экологической акции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Спасти и сохранить</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охраны окружающей среды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Экологическая безопасность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Участие в окружном конкурсе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3 110,0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3 110,0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proofErr w:type="gramStart"/>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C73986" w:rsidRPr="00C73986">
              <w:rPr>
                <w:rFonts w:ascii="Times New Roman" w:eastAsia="Times New Roman" w:hAnsi="Times New Roman"/>
                <w:sz w:val="20"/>
                <w:szCs w:val="20"/>
              </w:rPr>
              <w:t>»</w:t>
            </w:r>
            <w:proofErr w:type="gramEnd"/>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Образование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1 967 140,1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1 370 944,2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1 958 148,1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1 370 944,2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Дошкольное образование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543 042,2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404 435,8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535 651,2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397 044,8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образования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543 042,2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404 435,8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535 651,2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397 044,8</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Общее образование. Дополнительное образование детей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542 955,6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535 564,6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542 955,6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535 564,6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01 1 05 84301</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Ресурсное обеспечение в сфере образования, науки и молодежной политики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Общее образование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1 124 753,4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954 001,6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1 134 169,4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961 392,6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образования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1 124 753,4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954 001,6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1 134 169,4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961 392,6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Общее образование. Дополнительное образование детей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1 020 276,4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1 029 662,4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системы дошкольного и общего образования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187,3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2 370,7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2 370,7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1 017 718,4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1 027 104,4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48 173,2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48 173,2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18 328,1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18 328,1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21 709,3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22 298,2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21 709,3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22 298,2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18 106,1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18 587,1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3 603,2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3 711,1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35 779,0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37 185,1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35 779,0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37 185,1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27 732,7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28 435,7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8 046,3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576 327,5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576 327,5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581 312,6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581 312,6</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278 134,1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278 134,1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280 540,0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280 540,0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proofErr w:type="gramStart"/>
            <w:r w:rsidRPr="00C73986">
              <w:rPr>
                <w:rFonts w:ascii="Times New Roman" w:eastAsia="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26 611,4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26 822,0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12 655,8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12 445,2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Ресурсное обеспечение в сфере образования, науки и молодежной политики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104 477,0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104 507,0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proofErr w:type="gramStart"/>
            <w:r w:rsidRPr="00C7398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1 930,0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1 930,0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3 007,0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3 037,0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Дополнительное образование детей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133 494,8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122 477,8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образования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47 309,1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47 328,5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Общее образование. Дополнительное образование детей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47 309,1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47 328,5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составляющая регионального проекта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Успех каждого ребенка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46 359,1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46 378,5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28 418,5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26 243,1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28 418,5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26 243,1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3 558,2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3 558,2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24 860,3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22 684,9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17 940,6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20 135,4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17 940,6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20 135,4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17 940,6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20 135,4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Муниципальная составляющая регионального проекта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Цифровая образовательная среда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Культурное пространство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86 185,7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Модернизация и развитие учреждений и организаций культуры</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Региональный проект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Культурная среда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Культура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55190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55190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55190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творческих инициатив, способствующих самореализации населения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одаренных детей и молодежи, развитие художественного образования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Молодежная политика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образования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Общее образование. Дополнительное образование детей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летнего отдыха и оздоровления детей и молодежи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Мероприятия по организации отдыха и оздоровления детей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2 079,3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435,1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5 757,0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5 757,0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2 951,3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2 951,3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1 439,3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1 439,3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737,8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737,8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Молодежь Югры и допризывная подготовка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111 684,9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111 684,9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условий для реализации государственной молодежной политики в городе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составляющая регионального проекта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Социальная активность</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Ресурсное обеспечение в сфере образования, науки и молодежной политики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образования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29 809,6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29 809,6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образования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6 912,4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6 912,4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Молодежь Югры и допризывная подготовка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составляющая регионального проекта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Социальная активность</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61810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61810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61810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630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Ресурсное обеспечение в сфере образования, науки и молодежной политики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Культура, кинематография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175 649,2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175 691,0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Культура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168 222,6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168 290,3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Культурное пространство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168 155,6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168 223,3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Модернизация и развитие учреждений и организаций культуры</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79 898,5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79 738,3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библиотечного дела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67 345,9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67 751,5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66 781,1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66 872,1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66 781,1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66 872,1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66 781,1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66 872,1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03 1 03 82520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319,5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586,9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03 1 03 82520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319,5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586,9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03 1 03 82520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319,5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586,9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Государственная поддержка отрасли культуры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L5190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L5190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L5190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S2520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103,6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S2520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103,6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S2520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103,6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музейного дела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Региональный проект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Культурная среда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Техническое оснащение муниципальных музеев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55900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55900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55900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творческих инициатив, способствующих самореализации населения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87 283,3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87 511,2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профессионального искусства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Стимулирование культурного разнообразия в муниципальном образовании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социально-ориентированных некоммерческих организаций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Устойчивое развитие коренных малочисленных народов Севера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21 1 01 99990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культуры, кинематографии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7 426,6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7 400,7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Культурное пространство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Организационные, </w:t>
            </w:r>
            <w:proofErr w:type="gramStart"/>
            <w:r w:rsidRPr="00C73986">
              <w:rPr>
                <w:rFonts w:ascii="Times New Roman" w:eastAsia="Times New Roman" w:hAnsi="Times New Roman"/>
                <w:sz w:val="20"/>
                <w:szCs w:val="20"/>
              </w:rPr>
              <w:t>экономические механизмы</w:t>
            </w:r>
            <w:proofErr w:type="gramEnd"/>
            <w:r w:rsidRPr="00C73986">
              <w:rPr>
                <w:rFonts w:ascii="Times New Roman" w:eastAsia="Times New Roman" w:hAnsi="Times New Roman"/>
                <w:sz w:val="20"/>
                <w:szCs w:val="20"/>
              </w:rPr>
              <w:t xml:space="preserve"> развития культуры, архивного дела и историко-культурного наследия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архивного дела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03 3 02 84100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03 3 02 84100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03 3 02 84100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Здравоохранение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здравоохранения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Экологическая безопасность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противоэпидемиологических мероприятий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C73986">
              <w:rPr>
                <w:rFonts w:ascii="Times New Roman" w:eastAsia="Times New Roman" w:hAnsi="Times New Roman"/>
                <w:sz w:val="20"/>
                <w:szCs w:val="20"/>
              </w:rPr>
              <w:t>в</w:t>
            </w:r>
            <w:proofErr w:type="gramEnd"/>
            <w:r w:rsidRPr="00C73986">
              <w:rPr>
                <w:rFonts w:ascii="Times New Roman" w:eastAsia="Times New Roman" w:hAnsi="Times New Roman"/>
                <w:sz w:val="20"/>
                <w:szCs w:val="20"/>
              </w:rPr>
              <w:t xml:space="preserve"> </w:t>
            </w:r>
            <w:proofErr w:type="gramStart"/>
            <w:r w:rsidRPr="00C73986">
              <w:rPr>
                <w:rFonts w:ascii="Times New Roman" w:eastAsia="Times New Roman" w:hAnsi="Times New Roman"/>
                <w:sz w:val="20"/>
                <w:szCs w:val="20"/>
              </w:rPr>
              <w:t>Ханты-Мансийском</w:t>
            </w:r>
            <w:proofErr w:type="gramEnd"/>
            <w:r w:rsidRPr="00C73986">
              <w:rPr>
                <w:rFonts w:ascii="Times New Roman" w:eastAsia="Times New Roman" w:hAnsi="Times New Roman"/>
                <w:sz w:val="20"/>
                <w:szCs w:val="20"/>
              </w:rPr>
              <w:t xml:space="preserve"> автономном округе – Югре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Социальная политика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122 959,8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105 695,2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118 063,7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100 827,3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Пенсионное обеспечение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Социальное и демографическое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мер социальной поддержки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уровня материального обеспечения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Пенсии за выслугу лет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02 2 01 71010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02 2 01 71010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02 2 01 71010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населения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13 140,3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13 140,3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Социальное и демографическое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мер социальной поддержки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Повышение уровня материального обеспечения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Денежные выплаты почетным гражданам города Пыть-Яха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02 2 01 72010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02 2 01 72010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Публичные нормативные социальные выплаты гражданам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02 2 01 72010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Реализация социальных гарантий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02 2 02 72040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02 2 02 72040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02 2 02 72040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жилищной сферы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 ветеранах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07 2 01 51350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07 2 01 51350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07 2 01 51350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 социальной защите инвалидов в Российской Федерации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07 2 01 51760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07 2 01 51760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07 2 01 51760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Охрана семьи и детства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85 935,7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78 108,4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81 039,6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73 240,5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образования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Ресурсное обеспечение в сфере образования, науки и молодежной политики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Социальное и демографическое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семьи, материнства и детства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29 497,7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29 497,7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r>
      <w:tr w:rsidR="00776B76" w:rsidRPr="00C73986" w:rsidTr="00776B76">
        <w:trPr>
          <w:cantSplit/>
          <w:trHeight w:val="20"/>
        </w:trPr>
        <w:tc>
          <w:tcPr>
            <w:tcW w:w="6690" w:type="dxa"/>
            <w:shd w:val="clear" w:color="auto" w:fill="auto"/>
            <w:hideMark/>
          </w:tcPr>
          <w:p w:rsidR="00776B76" w:rsidRPr="00C73986" w:rsidRDefault="00776B76" w:rsidP="00C73986">
            <w:pPr>
              <w:spacing w:after="0" w:line="240" w:lineRule="auto"/>
              <w:ind w:firstLineChars="300" w:firstLine="600"/>
              <w:rPr>
                <w:rFonts w:ascii="Times New Roman" w:eastAsia="Times New Roman" w:hAnsi="Times New Roman"/>
                <w:iCs/>
                <w:sz w:val="20"/>
                <w:szCs w:val="20"/>
              </w:rPr>
            </w:pPr>
            <w:r w:rsidRPr="00C73986">
              <w:rPr>
                <w:rFonts w:ascii="Times New Roman" w:eastAsia="Times New Roman" w:hAnsi="Times New Roman"/>
                <w:iCs/>
                <w:sz w:val="20"/>
                <w:szCs w:val="20"/>
              </w:rPr>
              <w:t>в том числе: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ind w:left="601" w:hanging="1"/>
              <w:rPr>
                <w:rFonts w:ascii="Times New Roman" w:eastAsia="Times New Roman" w:hAnsi="Times New Roman"/>
                <w:iCs/>
                <w:sz w:val="20"/>
                <w:szCs w:val="20"/>
              </w:rPr>
            </w:pPr>
            <w:r w:rsidRPr="00C73986">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02 1 01 84310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410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23 719,7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23 719,7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19 766,4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19 766,4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жилищной сферы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жильем молодых семей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 по обеспечению жильем молодых семей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L4970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L4970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L4970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социальной политики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Социальное и демографическое развитие города Пыть-Яха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Поддержка семьи, материнства и детства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деятельности по опеке и попечительству</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630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Физическая культура и спорт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157 034,6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159 156,5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Физическая культура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111 305,9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113 883,8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физической культуры и спорта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111 305,9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113 883,8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спорта высших достижений и системы подготовки спортивного резерва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111 305,9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113 883,8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и проведение официальных спортивных мероприятий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4 844,8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7 202,5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04 2 06 82110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4 602,5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6 842,3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04 2 06 82110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4 602,5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6 842,3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04 2 06 82110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4 602,5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6 842,3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S2110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242,3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S2110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242,3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S2110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242,3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Массовый спорт</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39 681,3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39 160,8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физической культуры и спорта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39 681,3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39 160,8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Развитие физической культуры, массового и </w:t>
            </w:r>
            <w:proofErr w:type="gramStart"/>
            <w:r w:rsidRPr="00C73986">
              <w:rPr>
                <w:rFonts w:ascii="Times New Roman" w:eastAsia="Times New Roman" w:hAnsi="Times New Roman"/>
                <w:sz w:val="20"/>
                <w:szCs w:val="20"/>
              </w:rPr>
              <w:t>детского-юношеского</w:t>
            </w:r>
            <w:proofErr w:type="gramEnd"/>
            <w:r w:rsidRPr="00C73986">
              <w:rPr>
                <w:rFonts w:ascii="Times New Roman" w:eastAsia="Times New Roman" w:hAnsi="Times New Roman"/>
                <w:sz w:val="20"/>
                <w:szCs w:val="20"/>
              </w:rPr>
              <w:t xml:space="preserve"> спорта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39 681,3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39 160,8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960,5</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377,2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Развитие сети спортивных объектов шаговой доступности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04 1 06 82130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912,4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04 1 06 82130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912,4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04 1 06 82130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912,4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S2130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S2130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S2130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48,1</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18,9</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Региональный проект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Спорт-норма жизни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Спорт высших достижений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физической культуры и спорта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спорта высших достижений и системы подготовки спортивного резерва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Региональный проект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Спорт-норма жизни</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50810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50810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50810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физической культуры и спорта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муниципальной службы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lastRenderedPageBreak/>
              <w:t>Средства массовой информации</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31 493,2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31 505,3</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Телевидение и радиовещание</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гражданского общества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Организация функционирования телерадиовещания</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Периодическая печать и издательства</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Развитие гражданского общества в городе Пыть-Яхе</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17 0 00 00000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C73986">
              <w:rPr>
                <w:rFonts w:ascii="Times New Roman" w:eastAsia="Times New Roman" w:hAnsi="Times New Roman"/>
                <w:sz w:val="20"/>
                <w:szCs w:val="20"/>
              </w:rPr>
              <w:t>Пыть-Ях</w:t>
            </w:r>
            <w:proofErr w:type="spellEnd"/>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17 2 00 00000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C73986" w:rsidRPr="00C73986">
              <w:rPr>
                <w:rFonts w:ascii="Times New Roman" w:eastAsia="Times New Roman" w:hAnsi="Times New Roman"/>
                <w:sz w:val="20"/>
                <w:szCs w:val="20"/>
              </w:rPr>
              <w:t>«</w:t>
            </w:r>
            <w:r w:rsidRPr="00C73986">
              <w:rPr>
                <w:rFonts w:ascii="Times New Roman" w:eastAsia="Times New Roman" w:hAnsi="Times New Roman"/>
                <w:sz w:val="20"/>
                <w:szCs w:val="20"/>
              </w:rPr>
              <w:t>Новая Северная газета</w:t>
            </w:r>
            <w:r w:rsidR="00C73986" w:rsidRPr="00C73986">
              <w:rPr>
                <w:rFonts w:ascii="Times New Roman" w:eastAsia="Times New Roman" w:hAnsi="Times New Roman"/>
                <w:sz w:val="20"/>
                <w:szCs w:val="20"/>
              </w:rPr>
              <w:t>»</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17 2 03 00000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hideMark/>
          </w:tcPr>
          <w:p w:rsidR="00776B76" w:rsidRPr="00C73986" w:rsidRDefault="00776B76" w:rsidP="00776B76">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17 2 03 00590</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776B76" w:rsidRPr="00C73986" w:rsidTr="00776B76">
        <w:trPr>
          <w:cantSplit/>
          <w:trHeight w:val="20"/>
        </w:trPr>
        <w:tc>
          <w:tcPr>
            <w:tcW w:w="6690" w:type="dxa"/>
            <w:shd w:val="clear" w:color="auto" w:fill="auto"/>
            <w:noWrap/>
            <w:hideMark/>
          </w:tcPr>
          <w:p w:rsidR="00776B76" w:rsidRPr="00C73986" w:rsidRDefault="00776B76" w:rsidP="00776B76">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Всего</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776B76" w:rsidRPr="00C73986" w:rsidRDefault="00776B76" w:rsidP="00776B76">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3 455 368,0</w:t>
            </w:r>
          </w:p>
        </w:tc>
        <w:tc>
          <w:tcPr>
            <w:tcW w:w="1275"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1 511 596,7</w:t>
            </w:r>
          </w:p>
        </w:tc>
        <w:tc>
          <w:tcPr>
            <w:tcW w:w="1241"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3 470 614,7</w:t>
            </w:r>
          </w:p>
        </w:tc>
        <w:tc>
          <w:tcPr>
            <w:tcW w:w="1276" w:type="dxa"/>
            <w:shd w:val="clear" w:color="auto" w:fill="auto"/>
            <w:vAlign w:val="bottom"/>
            <w:hideMark/>
          </w:tcPr>
          <w:p w:rsidR="00776B76" w:rsidRPr="00C73986" w:rsidRDefault="00776B76" w:rsidP="00776B76">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1 506 928,3</w:t>
            </w:r>
          </w:p>
        </w:tc>
      </w:tr>
    </w:tbl>
    <w:p w:rsidR="00CA4047" w:rsidRPr="00C73986" w:rsidRDefault="005F216D" w:rsidP="00E619A7">
      <w:pPr>
        <w:spacing w:after="0" w:line="240" w:lineRule="auto"/>
        <w:jc w:val="right"/>
        <w:rPr>
          <w:rFonts w:ascii="Times New Roman" w:hAnsi="Times New Roman"/>
          <w:sz w:val="24"/>
          <w:szCs w:val="24"/>
        </w:rPr>
      </w:pPr>
      <w:r w:rsidRPr="00C73986">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1F8600F" wp14:editId="3089DDB7">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429" w:rsidRPr="00224ABD" w:rsidRDefault="00C73986" w:rsidP="00A074E1">
                            <w:pPr>
                              <w:rPr>
                                <w:rFonts w:ascii="Times New Roman" w:hAnsi="Times New Roman"/>
                                <w:sz w:val="28"/>
                                <w:szCs w:val="28"/>
                              </w:rPr>
                            </w:pPr>
                            <w:r>
                              <w:rPr>
                                <w:rFonts w:ascii="Times New Roman" w:hAnsi="Times New Roman"/>
                                <w:sz w:val="28"/>
                                <w:szCs w:val="28"/>
                              </w:rPr>
                              <w:t>»</w:t>
                            </w:r>
                            <w:r w:rsidR="00117429"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117429" w:rsidRPr="00224ABD" w:rsidRDefault="00C73986" w:rsidP="00A074E1">
                      <w:pPr>
                        <w:rPr>
                          <w:rFonts w:ascii="Times New Roman" w:hAnsi="Times New Roman"/>
                          <w:sz w:val="28"/>
                          <w:szCs w:val="28"/>
                        </w:rPr>
                      </w:pPr>
                      <w:r>
                        <w:rPr>
                          <w:rFonts w:ascii="Times New Roman" w:hAnsi="Times New Roman"/>
                          <w:sz w:val="28"/>
                          <w:szCs w:val="28"/>
                        </w:rPr>
                        <w:t>»</w:t>
                      </w:r>
                      <w:r w:rsidR="00117429" w:rsidRPr="00224ABD">
                        <w:rPr>
                          <w:rFonts w:ascii="Times New Roman" w:hAnsi="Times New Roman"/>
                          <w:sz w:val="28"/>
                          <w:szCs w:val="28"/>
                        </w:rPr>
                        <w:t>.</w:t>
                      </w:r>
                    </w:p>
                  </w:txbxContent>
                </v:textbox>
                <w10:wrap anchorx="margin"/>
              </v:rect>
            </w:pict>
          </mc:Fallback>
        </mc:AlternateContent>
      </w:r>
      <w:bookmarkStart w:id="0" w:name="_GoBack"/>
      <w:bookmarkEnd w:id="0"/>
    </w:p>
    <w:sectPr w:rsidR="00CA4047" w:rsidRPr="00C73986" w:rsidSect="00EA0AD8">
      <w:headerReference w:type="even" r:id="rId7"/>
      <w:headerReference w:type="default" r:id="rId8"/>
      <w:pgSz w:w="16838" w:h="11906" w:orient="landscape"/>
      <w:pgMar w:top="851" w:right="567" w:bottom="851" w:left="567" w:header="283" w:footer="284" w:gutter="0"/>
      <w:pgNumType w:start="1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F6F" w:rsidRDefault="00595F6F" w:rsidP="00E619A7">
      <w:pPr>
        <w:spacing w:after="0" w:line="240" w:lineRule="auto"/>
      </w:pPr>
      <w:r>
        <w:separator/>
      </w:r>
    </w:p>
  </w:endnote>
  <w:endnote w:type="continuationSeparator" w:id="0">
    <w:p w:rsidR="00595F6F" w:rsidRDefault="00595F6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F6F" w:rsidRDefault="00595F6F" w:rsidP="00E619A7">
      <w:pPr>
        <w:spacing w:after="0" w:line="240" w:lineRule="auto"/>
      </w:pPr>
      <w:r>
        <w:separator/>
      </w:r>
    </w:p>
  </w:footnote>
  <w:footnote w:type="continuationSeparator" w:id="0">
    <w:p w:rsidR="00595F6F" w:rsidRDefault="00595F6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429" w:rsidRDefault="0011742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17429" w:rsidRDefault="0011742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8692606"/>
      <w:docPartObj>
        <w:docPartGallery w:val="Page Numbers (Top of Page)"/>
        <w:docPartUnique/>
      </w:docPartObj>
    </w:sdtPr>
    <w:sdtEndPr>
      <w:rPr>
        <w:rFonts w:ascii="Times New Roman" w:hAnsi="Times New Roman"/>
        <w:sz w:val="24"/>
        <w:szCs w:val="24"/>
      </w:rPr>
    </w:sdtEndPr>
    <w:sdtContent>
      <w:p w:rsidR="007B32AC" w:rsidRPr="00C73986" w:rsidRDefault="007B32AC">
        <w:pPr>
          <w:pStyle w:val="a5"/>
          <w:jc w:val="right"/>
          <w:rPr>
            <w:rFonts w:ascii="Times New Roman" w:hAnsi="Times New Roman"/>
            <w:sz w:val="24"/>
            <w:szCs w:val="24"/>
          </w:rPr>
        </w:pPr>
        <w:r w:rsidRPr="00C73986">
          <w:rPr>
            <w:rFonts w:ascii="Times New Roman" w:hAnsi="Times New Roman"/>
            <w:sz w:val="24"/>
            <w:szCs w:val="24"/>
          </w:rPr>
          <w:fldChar w:fldCharType="begin"/>
        </w:r>
        <w:r w:rsidRPr="00C73986">
          <w:rPr>
            <w:rFonts w:ascii="Times New Roman" w:hAnsi="Times New Roman"/>
            <w:sz w:val="24"/>
            <w:szCs w:val="24"/>
          </w:rPr>
          <w:instrText>PAGE   \* MERGEFORMAT</w:instrText>
        </w:r>
        <w:r w:rsidRPr="00C73986">
          <w:rPr>
            <w:rFonts w:ascii="Times New Roman" w:hAnsi="Times New Roman"/>
            <w:sz w:val="24"/>
            <w:szCs w:val="24"/>
          </w:rPr>
          <w:fldChar w:fldCharType="separate"/>
        </w:r>
        <w:r w:rsidR="00EA0AD8">
          <w:rPr>
            <w:rFonts w:ascii="Times New Roman" w:hAnsi="Times New Roman"/>
            <w:noProof/>
            <w:sz w:val="24"/>
            <w:szCs w:val="24"/>
          </w:rPr>
          <w:t>241</w:t>
        </w:r>
        <w:r w:rsidRPr="00C73986">
          <w:rPr>
            <w:rFonts w:ascii="Times New Roman" w:hAnsi="Times New Roman"/>
            <w:sz w:val="24"/>
            <w:szCs w:val="24"/>
          </w:rPr>
          <w:fldChar w:fldCharType="end"/>
        </w:r>
      </w:p>
    </w:sdtContent>
  </w:sdt>
  <w:p w:rsidR="00117429" w:rsidRPr="00E67A28" w:rsidRDefault="00117429" w:rsidP="00EB00A8">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15414"/>
    <w:rsid w:val="000231E1"/>
    <w:rsid w:val="0004655B"/>
    <w:rsid w:val="000530F6"/>
    <w:rsid w:val="000A686D"/>
    <w:rsid w:val="000D0E2B"/>
    <w:rsid w:val="000E71DF"/>
    <w:rsid w:val="000F5406"/>
    <w:rsid w:val="00117429"/>
    <w:rsid w:val="001B4B6D"/>
    <w:rsid w:val="001C1C4D"/>
    <w:rsid w:val="001D1D60"/>
    <w:rsid w:val="001E21D7"/>
    <w:rsid w:val="002052FD"/>
    <w:rsid w:val="00224ABD"/>
    <w:rsid w:val="002250F5"/>
    <w:rsid w:val="002419A7"/>
    <w:rsid w:val="00255EA7"/>
    <w:rsid w:val="00255F1A"/>
    <w:rsid w:val="00275392"/>
    <w:rsid w:val="002857CF"/>
    <w:rsid w:val="00292B2E"/>
    <w:rsid w:val="002B1C5C"/>
    <w:rsid w:val="002B68CB"/>
    <w:rsid w:val="002C2B3F"/>
    <w:rsid w:val="003147FF"/>
    <w:rsid w:val="003252A7"/>
    <w:rsid w:val="00380B20"/>
    <w:rsid w:val="00393FA3"/>
    <w:rsid w:val="003A4046"/>
    <w:rsid w:val="003B2D2F"/>
    <w:rsid w:val="003B6932"/>
    <w:rsid w:val="003E02AE"/>
    <w:rsid w:val="003E1B0B"/>
    <w:rsid w:val="00436993"/>
    <w:rsid w:val="00440EF4"/>
    <w:rsid w:val="00474504"/>
    <w:rsid w:val="00481DFB"/>
    <w:rsid w:val="004A3A91"/>
    <w:rsid w:val="004B0E4E"/>
    <w:rsid w:val="004D0FA1"/>
    <w:rsid w:val="004E54E8"/>
    <w:rsid w:val="00515166"/>
    <w:rsid w:val="00525B0D"/>
    <w:rsid w:val="005623EE"/>
    <w:rsid w:val="005774F2"/>
    <w:rsid w:val="00582189"/>
    <w:rsid w:val="0058597C"/>
    <w:rsid w:val="005864C6"/>
    <w:rsid w:val="00595F6F"/>
    <w:rsid w:val="005C0A95"/>
    <w:rsid w:val="005D39C0"/>
    <w:rsid w:val="005D77EB"/>
    <w:rsid w:val="005D795F"/>
    <w:rsid w:val="005D7AA7"/>
    <w:rsid w:val="005F216D"/>
    <w:rsid w:val="00615C20"/>
    <w:rsid w:val="006510FC"/>
    <w:rsid w:val="006557D5"/>
    <w:rsid w:val="00670564"/>
    <w:rsid w:val="006A23D9"/>
    <w:rsid w:val="006C47E0"/>
    <w:rsid w:val="006F1EA6"/>
    <w:rsid w:val="0070737D"/>
    <w:rsid w:val="00726A26"/>
    <w:rsid w:val="00733F2F"/>
    <w:rsid w:val="00752D6A"/>
    <w:rsid w:val="00755DD3"/>
    <w:rsid w:val="00756611"/>
    <w:rsid w:val="0076715F"/>
    <w:rsid w:val="00776B76"/>
    <w:rsid w:val="007925A3"/>
    <w:rsid w:val="007A31A6"/>
    <w:rsid w:val="007B32AC"/>
    <w:rsid w:val="007D4969"/>
    <w:rsid w:val="007F630E"/>
    <w:rsid w:val="0088432A"/>
    <w:rsid w:val="008963D3"/>
    <w:rsid w:val="008D2EEF"/>
    <w:rsid w:val="008E02FC"/>
    <w:rsid w:val="008E357B"/>
    <w:rsid w:val="00927FF6"/>
    <w:rsid w:val="00971A56"/>
    <w:rsid w:val="00981D58"/>
    <w:rsid w:val="00985C81"/>
    <w:rsid w:val="009C1EA0"/>
    <w:rsid w:val="00A05394"/>
    <w:rsid w:val="00A0706C"/>
    <w:rsid w:val="00A074E1"/>
    <w:rsid w:val="00A476AF"/>
    <w:rsid w:val="00A54DB4"/>
    <w:rsid w:val="00AB2DC5"/>
    <w:rsid w:val="00AE02B4"/>
    <w:rsid w:val="00AE2CE2"/>
    <w:rsid w:val="00AF57D5"/>
    <w:rsid w:val="00B15A4D"/>
    <w:rsid w:val="00B72705"/>
    <w:rsid w:val="00B80625"/>
    <w:rsid w:val="00BB5196"/>
    <w:rsid w:val="00BE524E"/>
    <w:rsid w:val="00BF42B7"/>
    <w:rsid w:val="00C66733"/>
    <w:rsid w:val="00C73986"/>
    <w:rsid w:val="00C85429"/>
    <w:rsid w:val="00CA4047"/>
    <w:rsid w:val="00CC48CB"/>
    <w:rsid w:val="00CD1CEF"/>
    <w:rsid w:val="00CD58FA"/>
    <w:rsid w:val="00CD7604"/>
    <w:rsid w:val="00CD7EE1"/>
    <w:rsid w:val="00CE20F3"/>
    <w:rsid w:val="00D02EA8"/>
    <w:rsid w:val="00D27AD6"/>
    <w:rsid w:val="00D33915"/>
    <w:rsid w:val="00D40128"/>
    <w:rsid w:val="00D42C58"/>
    <w:rsid w:val="00D51AD8"/>
    <w:rsid w:val="00D72CA7"/>
    <w:rsid w:val="00DD1A01"/>
    <w:rsid w:val="00DE69D0"/>
    <w:rsid w:val="00DF53D2"/>
    <w:rsid w:val="00DF7AB1"/>
    <w:rsid w:val="00E20068"/>
    <w:rsid w:val="00E4623F"/>
    <w:rsid w:val="00E528A9"/>
    <w:rsid w:val="00E619A7"/>
    <w:rsid w:val="00E67A28"/>
    <w:rsid w:val="00E94A60"/>
    <w:rsid w:val="00EA0AD8"/>
    <w:rsid w:val="00EB00A8"/>
    <w:rsid w:val="00EB0BCC"/>
    <w:rsid w:val="00EB7C0B"/>
    <w:rsid w:val="00EE63D9"/>
    <w:rsid w:val="00F176D3"/>
    <w:rsid w:val="00F223C6"/>
    <w:rsid w:val="00F24A09"/>
    <w:rsid w:val="00F5124F"/>
    <w:rsid w:val="00F52231"/>
    <w:rsid w:val="00F56049"/>
    <w:rsid w:val="00FC02B2"/>
    <w:rsid w:val="00FC4483"/>
    <w:rsid w:val="00FC44DF"/>
    <w:rsid w:val="00FC79F3"/>
    <w:rsid w:val="00FD0ED4"/>
    <w:rsid w:val="00FE2A95"/>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1">
    <w:name w:val="xl10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2">
    <w:name w:val="xl102"/>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776B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776B76"/>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1">
    <w:name w:val="xl10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2">
    <w:name w:val="xl102"/>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776B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776B76"/>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05348990">
      <w:bodyDiv w:val="1"/>
      <w:marLeft w:val="0"/>
      <w:marRight w:val="0"/>
      <w:marTop w:val="0"/>
      <w:marBottom w:val="0"/>
      <w:divBdr>
        <w:top w:val="none" w:sz="0" w:space="0" w:color="auto"/>
        <w:left w:val="none" w:sz="0" w:space="0" w:color="auto"/>
        <w:bottom w:val="none" w:sz="0" w:space="0" w:color="auto"/>
        <w:right w:val="none" w:sz="0" w:space="0" w:color="auto"/>
      </w:divBdr>
    </w:div>
    <w:div w:id="276914983">
      <w:bodyDiv w:val="1"/>
      <w:marLeft w:val="0"/>
      <w:marRight w:val="0"/>
      <w:marTop w:val="0"/>
      <w:marBottom w:val="0"/>
      <w:divBdr>
        <w:top w:val="none" w:sz="0" w:space="0" w:color="auto"/>
        <w:left w:val="none" w:sz="0" w:space="0" w:color="auto"/>
        <w:bottom w:val="none" w:sz="0" w:space="0" w:color="auto"/>
        <w:right w:val="none" w:sz="0" w:space="0" w:color="auto"/>
      </w:divBdr>
    </w:div>
    <w:div w:id="434911574">
      <w:bodyDiv w:val="1"/>
      <w:marLeft w:val="0"/>
      <w:marRight w:val="0"/>
      <w:marTop w:val="0"/>
      <w:marBottom w:val="0"/>
      <w:divBdr>
        <w:top w:val="none" w:sz="0" w:space="0" w:color="auto"/>
        <w:left w:val="none" w:sz="0" w:space="0" w:color="auto"/>
        <w:bottom w:val="none" w:sz="0" w:space="0" w:color="auto"/>
        <w:right w:val="none" w:sz="0" w:space="0" w:color="auto"/>
      </w:divBdr>
    </w:div>
    <w:div w:id="457384017">
      <w:bodyDiv w:val="1"/>
      <w:marLeft w:val="0"/>
      <w:marRight w:val="0"/>
      <w:marTop w:val="0"/>
      <w:marBottom w:val="0"/>
      <w:divBdr>
        <w:top w:val="none" w:sz="0" w:space="0" w:color="auto"/>
        <w:left w:val="none" w:sz="0" w:space="0" w:color="auto"/>
        <w:bottom w:val="none" w:sz="0" w:space="0" w:color="auto"/>
        <w:right w:val="none" w:sz="0" w:space="0" w:color="auto"/>
      </w:divBdr>
    </w:div>
    <w:div w:id="476605538">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48569493">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4999784">
      <w:bodyDiv w:val="1"/>
      <w:marLeft w:val="0"/>
      <w:marRight w:val="0"/>
      <w:marTop w:val="0"/>
      <w:marBottom w:val="0"/>
      <w:divBdr>
        <w:top w:val="none" w:sz="0" w:space="0" w:color="auto"/>
        <w:left w:val="none" w:sz="0" w:space="0" w:color="auto"/>
        <w:bottom w:val="none" w:sz="0" w:space="0" w:color="auto"/>
        <w:right w:val="none" w:sz="0" w:space="0" w:color="auto"/>
      </w:divBdr>
    </w:div>
    <w:div w:id="926619843">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044058861">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19891</Words>
  <Characters>113385</Characters>
  <Application>Microsoft Office Word</Application>
  <DocSecurity>0</DocSecurity>
  <Lines>944</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2022-06-21T10:25:00Z</cp:lastPrinted>
  <dcterms:created xsi:type="dcterms:W3CDTF">2022-06-21T10:25:00Z</dcterms:created>
  <dcterms:modified xsi:type="dcterms:W3CDTF">2022-06-21T10:25:00Z</dcterms:modified>
</cp:coreProperties>
</file>